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B2" w:rsidRPr="00C46FB2" w:rsidRDefault="00C46FB2">
      <w:pPr>
        <w:rPr>
          <w:i/>
          <w:color w:val="FF0000"/>
        </w:rPr>
      </w:pPr>
      <w:r w:rsidRPr="00C46FB2">
        <w:rPr>
          <w:i/>
          <w:color w:val="FF0000"/>
        </w:rPr>
        <w:t>POSSIBLE FRONT</w:t>
      </w:r>
    </w:p>
    <w:p w:rsidR="00B47FFC" w:rsidRPr="00C322B4" w:rsidRDefault="00B47FFC">
      <w:r w:rsidRPr="00C322B4">
        <w:rPr>
          <w:noProof/>
          <w:lang w:eastAsia="en-AU"/>
        </w:rPr>
        <w:drawing>
          <wp:inline distT="0" distB="0" distL="0" distR="0" wp14:anchorId="1F4BCB48" wp14:editId="39C243D3">
            <wp:extent cx="1524000" cy="619125"/>
            <wp:effectExtent l="0" t="0" r="0" b="9525"/>
            <wp:docPr id="2" name="Picture 2" descr="C:\Users\chris\AppData\Local\Temp\Temp3_36030_1814981_133138_sourcefile.zip\Play Logo\Without Tagline\Play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\AppData\Local\Temp\Temp3_36030_1814981_133138_sourcefile.zip\Play Logo\Without Tagline\Play-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AA" w:rsidRDefault="00B47FFC">
      <w:r w:rsidRPr="00C322B4">
        <w:t>C</w:t>
      </w:r>
      <w:r w:rsidR="00C322B4">
        <w:t xml:space="preserve">ustomer </w:t>
      </w:r>
      <w:r w:rsidRPr="00C322B4">
        <w:t>&amp; Shopper Market Research</w:t>
      </w:r>
    </w:p>
    <w:p w:rsidR="00C46FB2" w:rsidRDefault="00C46FB2" w:rsidP="00C46FB2">
      <w:pPr>
        <w:rPr>
          <w:i/>
          <w:color w:val="FF0000"/>
        </w:rPr>
      </w:pPr>
    </w:p>
    <w:p w:rsidR="00C46FB2" w:rsidRPr="00C46FB2" w:rsidRDefault="00C46FB2" w:rsidP="00C46FB2">
      <w:pPr>
        <w:rPr>
          <w:i/>
          <w:color w:val="FF0000"/>
        </w:rPr>
      </w:pPr>
      <w:r w:rsidRPr="00C46FB2">
        <w:rPr>
          <w:i/>
          <w:color w:val="FF0000"/>
        </w:rPr>
        <w:t xml:space="preserve">POSSIBLE </w:t>
      </w:r>
      <w:r>
        <w:rPr>
          <w:i/>
          <w:color w:val="FF0000"/>
        </w:rPr>
        <w:t xml:space="preserve">INSIDE </w:t>
      </w:r>
      <w:r w:rsidRPr="00C46FB2">
        <w:rPr>
          <w:i/>
          <w:color w:val="FF0000"/>
        </w:rPr>
        <w:t>FRONT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2102"/>
        <w:gridCol w:w="2311"/>
        <w:gridCol w:w="2311"/>
      </w:tblGrid>
      <w:tr w:rsidR="00A251AA" w:rsidRPr="00C322B4" w:rsidTr="00C322B4">
        <w:tc>
          <w:tcPr>
            <w:tcW w:w="2518" w:type="dxa"/>
          </w:tcPr>
          <w:p w:rsidR="00A251AA" w:rsidRPr="00C322B4" w:rsidRDefault="00C322B4">
            <w:pPr>
              <w:rPr>
                <w:b/>
                <w:sz w:val="20"/>
                <w:szCs w:val="20"/>
              </w:rPr>
            </w:pPr>
            <w:r w:rsidRPr="00C322B4">
              <w:rPr>
                <w:b/>
                <w:sz w:val="20"/>
                <w:szCs w:val="20"/>
              </w:rPr>
              <w:t>New Product Development</w:t>
            </w:r>
          </w:p>
        </w:tc>
        <w:tc>
          <w:tcPr>
            <w:tcW w:w="2102" w:type="dxa"/>
          </w:tcPr>
          <w:p w:rsidR="00A251AA" w:rsidRPr="00C322B4" w:rsidRDefault="00A251AA">
            <w:pPr>
              <w:rPr>
                <w:b/>
                <w:sz w:val="20"/>
                <w:szCs w:val="20"/>
              </w:rPr>
            </w:pPr>
            <w:r w:rsidRPr="00C322B4">
              <w:rPr>
                <w:b/>
                <w:sz w:val="20"/>
                <w:szCs w:val="20"/>
              </w:rPr>
              <w:t>Product Testing</w:t>
            </w:r>
          </w:p>
        </w:tc>
        <w:tc>
          <w:tcPr>
            <w:tcW w:w="2311" w:type="dxa"/>
          </w:tcPr>
          <w:p w:rsidR="00A251AA" w:rsidRPr="00C322B4" w:rsidRDefault="00C46F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Shopper Research</w:t>
            </w:r>
          </w:p>
        </w:tc>
        <w:tc>
          <w:tcPr>
            <w:tcW w:w="2311" w:type="dxa"/>
          </w:tcPr>
          <w:p w:rsidR="00A251AA" w:rsidRPr="00C322B4" w:rsidRDefault="00C322B4">
            <w:pPr>
              <w:rPr>
                <w:b/>
                <w:sz w:val="20"/>
                <w:szCs w:val="20"/>
              </w:rPr>
            </w:pPr>
            <w:r w:rsidRPr="00C322B4">
              <w:rPr>
                <w:b/>
                <w:sz w:val="20"/>
                <w:szCs w:val="20"/>
              </w:rPr>
              <w:t xml:space="preserve">Customer </w:t>
            </w:r>
            <w:r w:rsidR="00A251AA" w:rsidRPr="00C322B4">
              <w:rPr>
                <w:b/>
                <w:sz w:val="20"/>
                <w:szCs w:val="20"/>
              </w:rPr>
              <w:t>Segmentation</w:t>
            </w:r>
          </w:p>
        </w:tc>
      </w:tr>
      <w:tr w:rsidR="00A251AA" w:rsidRPr="00C322B4" w:rsidTr="00C322B4">
        <w:tc>
          <w:tcPr>
            <w:tcW w:w="2518" w:type="dxa"/>
          </w:tcPr>
          <w:p w:rsidR="00A251AA" w:rsidRPr="00C322B4" w:rsidRDefault="00C322B4">
            <w:pPr>
              <w:rPr>
                <w:b/>
                <w:sz w:val="20"/>
                <w:szCs w:val="20"/>
              </w:rPr>
            </w:pPr>
            <w:r w:rsidRPr="00C322B4">
              <w:rPr>
                <w:b/>
                <w:sz w:val="20"/>
                <w:szCs w:val="20"/>
              </w:rPr>
              <w:t xml:space="preserve">Online </w:t>
            </w:r>
            <w:r w:rsidR="00A251AA" w:rsidRPr="00C322B4">
              <w:rPr>
                <w:b/>
                <w:sz w:val="20"/>
                <w:szCs w:val="20"/>
              </w:rPr>
              <w:t>Communities</w:t>
            </w:r>
          </w:p>
        </w:tc>
        <w:tc>
          <w:tcPr>
            <w:tcW w:w="2102" w:type="dxa"/>
          </w:tcPr>
          <w:p w:rsidR="00A251AA" w:rsidRPr="00C322B4" w:rsidRDefault="00A251AA">
            <w:pPr>
              <w:rPr>
                <w:b/>
                <w:sz w:val="20"/>
                <w:szCs w:val="20"/>
              </w:rPr>
            </w:pPr>
            <w:r w:rsidRPr="00C322B4">
              <w:rPr>
                <w:b/>
                <w:sz w:val="20"/>
                <w:szCs w:val="20"/>
              </w:rPr>
              <w:t>Customer Experience</w:t>
            </w:r>
          </w:p>
        </w:tc>
        <w:tc>
          <w:tcPr>
            <w:tcW w:w="2311" w:type="dxa"/>
          </w:tcPr>
          <w:p w:rsidR="00A251AA" w:rsidRPr="00C322B4" w:rsidRDefault="00A251AA">
            <w:pPr>
              <w:rPr>
                <w:b/>
                <w:sz w:val="20"/>
                <w:szCs w:val="20"/>
              </w:rPr>
            </w:pPr>
            <w:r w:rsidRPr="00C322B4">
              <w:rPr>
                <w:b/>
                <w:sz w:val="20"/>
                <w:szCs w:val="20"/>
              </w:rPr>
              <w:t>Visualisation</w:t>
            </w:r>
          </w:p>
        </w:tc>
        <w:tc>
          <w:tcPr>
            <w:tcW w:w="2311" w:type="dxa"/>
          </w:tcPr>
          <w:p w:rsidR="00A251AA" w:rsidRPr="00C322B4" w:rsidRDefault="00A251AA" w:rsidP="00C322B4">
            <w:pPr>
              <w:rPr>
                <w:b/>
                <w:sz w:val="20"/>
                <w:szCs w:val="20"/>
              </w:rPr>
            </w:pPr>
            <w:r w:rsidRPr="00C322B4">
              <w:rPr>
                <w:b/>
                <w:sz w:val="20"/>
                <w:szCs w:val="20"/>
              </w:rPr>
              <w:t>Bespoke</w:t>
            </w:r>
            <w:r w:rsidR="00C322B4" w:rsidRPr="00C322B4">
              <w:rPr>
                <w:b/>
                <w:sz w:val="20"/>
                <w:szCs w:val="20"/>
              </w:rPr>
              <w:t xml:space="preserve"> Res</w:t>
            </w:r>
            <w:r w:rsidR="00C322B4">
              <w:rPr>
                <w:b/>
                <w:sz w:val="20"/>
                <w:szCs w:val="20"/>
              </w:rPr>
              <w:t>earch</w:t>
            </w:r>
          </w:p>
        </w:tc>
      </w:tr>
    </w:tbl>
    <w:p w:rsidR="00C46FB2" w:rsidRDefault="00C46FB2" w:rsidP="00C46FB2">
      <w:pPr>
        <w:spacing w:before="100" w:beforeAutospacing="1" w:after="100" w:afterAutospacing="1"/>
        <w:rPr>
          <w:i/>
          <w:color w:val="FF0000"/>
        </w:rPr>
      </w:pPr>
    </w:p>
    <w:p w:rsidR="00C46FB2" w:rsidRDefault="00C46FB2" w:rsidP="00C46FB2">
      <w:pPr>
        <w:spacing w:before="100" w:beforeAutospacing="1" w:after="100" w:afterAutospacing="1"/>
      </w:pPr>
      <w:r w:rsidRPr="00C46FB2">
        <w:rPr>
          <w:i/>
          <w:color w:val="FF0000"/>
        </w:rPr>
        <w:t xml:space="preserve">POSSIBLE </w:t>
      </w:r>
      <w:r>
        <w:rPr>
          <w:i/>
          <w:color w:val="FF0000"/>
        </w:rPr>
        <w:t xml:space="preserve">INSIDE </w:t>
      </w:r>
      <w:r>
        <w:rPr>
          <w:i/>
          <w:color w:val="FF0000"/>
        </w:rPr>
        <w:t>BACK</w:t>
      </w:r>
    </w:p>
    <w:p w:rsidR="00925FD9" w:rsidRPr="00C322B4" w:rsidRDefault="00EF4689" w:rsidP="00925FD9">
      <w:pPr>
        <w:spacing w:before="100" w:beforeAutospacing="1" w:after="100" w:afterAutospacing="1"/>
        <w:ind w:left="360"/>
        <w:rPr>
          <w:sz w:val="20"/>
          <w:szCs w:val="20"/>
          <w:lang w:val="en"/>
        </w:rPr>
      </w:pPr>
      <w:r>
        <w:pict w14:anchorId="6CB0D81B">
          <v:shape id="_x0000_i1026" type="#_x0000_t75" alt="Description: C:\Users\chris\AppData\Local\Temp\Temp3_36030_1814981_133138_sourcefile.zip\Play Logo\Without Tagline\Play-Logo-Gray.png" style="width:26.25pt;height:11.25pt;visibility:visible;mso-wrap-style:square">
            <v:imagedata r:id="rId7" o:title="Play-Logo-Gray"/>
          </v:shape>
        </w:pict>
      </w:r>
      <w:r w:rsidR="00925FD9" w:rsidRPr="00C322B4">
        <w:rPr>
          <w:rFonts w:cs="Helvetica"/>
          <w:sz w:val="20"/>
          <w:szCs w:val="20"/>
        </w:rPr>
        <w:t xml:space="preserve"> </w:t>
      </w:r>
      <w:proofErr w:type="gramStart"/>
      <w:r w:rsidR="00925FD9" w:rsidRPr="00C322B4">
        <w:rPr>
          <w:rFonts w:cs="Helvetica"/>
          <w:sz w:val="20"/>
          <w:szCs w:val="20"/>
        </w:rPr>
        <w:t>is</w:t>
      </w:r>
      <w:proofErr w:type="gramEnd"/>
      <w:r w:rsidR="00925FD9" w:rsidRPr="00C322B4">
        <w:rPr>
          <w:rFonts w:cs="Helvetica"/>
          <w:sz w:val="20"/>
          <w:szCs w:val="20"/>
        </w:rPr>
        <w:t xml:space="preserve"> a progressive, technology friendly </w:t>
      </w:r>
      <w:r w:rsidR="00C322B4" w:rsidRPr="00C322B4">
        <w:rPr>
          <w:rFonts w:cs="Helvetica"/>
          <w:sz w:val="20"/>
          <w:szCs w:val="20"/>
        </w:rPr>
        <w:t xml:space="preserve">market </w:t>
      </w:r>
      <w:r w:rsidR="00925FD9" w:rsidRPr="00C322B4">
        <w:rPr>
          <w:rFonts w:cs="Helvetica"/>
          <w:sz w:val="20"/>
          <w:szCs w:val="20"/>
        </w:rPr>
        <w:t>research agency, specialising in c</w:t>
      </w:r>
      <w:r w:rsidR="004C7718">
        <w:rPr>
          <w:rFonts w:cs="Helvetica"/>
          <w:sz w:val="20"/>
          <w:szCs w:val="20"/>
        </w:rPr>
        <w:t>ustomer</w:t>
      </w:r>
      <w:r w:rsidR="00925FD9" w:rsidRPr="00C322B4">
        <w:rPr>
          <w:rFonts w:cs="Helvetica"/>
          <w:sz w:val="20"/>
          <w:szCs w:val="20"/>
        </w:rPr>
        <w:t xml:space="preserve"> and shopper research. We</w:t>
      </w:r>
      <w:r w:rsidR="000D0F29">
        <w:rPr>
          <w:rFonts w:cs="Helvetica"/>
          <w:sz w:val="20"/>
          <w:szCs w:val="20"/>
        </w:rPr>
        <w:t xml:space="preserve"> help you</w:t>
      </w:r>
      <w:r w:rsidR="00925FD9" w:rsidRPr="00C322B4">
        <w:rPr>
          <w:rFonts w:cs="Helvetica"/>
          <w:sz w:val="20"/>
          <w:szCs w:val="20"/>
        </w:rPr>
        <w:t xml:space="preserve"> </w:t>
      </w:r>
      <w:r w:rsidR="000D0F29">
        <w:rPr>
          <w:rFonts w:cs="Helvetica"/>
          <w:sz w:val="20"/>
          <w:szCs w:val="20"/>
        </w:rPr>
        <w:t xml:space="preserve">connect with your customers so you can understand </w:t>
      </w:r>
      <w:r w:rsidR="006B6AA8">
        <w:rPr>
          <w:rFonts w:cs="Helvetica"/>
          <w:sz w:val="20"/>
          <w:szCs w:val="20"/>
        </w:rPr>
        <w:t>current behaviours</w:t>
      </w:r>
      <w:r w:rsidR="000D0F29">
        <w:rPr>
          <w:rFonts w:cs="Helvetica"/>
          <w:sz w:val="20"/>
          <w:szCs w:val="20"/>
        </w:rPr>
        <w:t xml:space="preserve">, </w:t>
      </w:r>
      <w:r>
        <w:rPr>
          <w:rFonts w:cs="Helvetica"/>
          <w:sz w:val="20"/>
          <w:szCs w:val="20"/>
        </w:rPr>
        <w:t>test new ideas</w:t>
      </w:r>
      <w:r>
        <w:rPr>
          <w:rFonts w:cs="Helvetica"/>
          <w:sz w:val="20"/>
          <w:szCs w:val="20"/>
        </w:rPr>
        <w:t xml:space="preserve">, benchmark against your competition, </w:t>
      </w:r>
      <w:r w:rsidR="000D0F29">
        <w:rPr>
          <w:rFonts w:cs="Helvetica"/>
          <w:sz w:val="20"/>
          <w:szCs w:val="20"/>
        </w:rPr>
        <w:t xml:space="preserve">plus </w:t>
      </w:r>
      <w:r w:rsidR="006B6AA8">
        <w:rPr>
          <w:rFonts w:cs="Helvetica"/>
          <w:sz w:val="20"/>
          <w:szCs w:val="20"/>
        </w:rPr>
        <w:t>a whole lot more</w:t>
      </w:r>
      <w:r w:rsidR="000D0F29">
        <w:rPr>
          <w:rFonts w:cs="Helvetica"/>
          <w:sz w:val="20"/>
          <w:szCs w:val="20"/>
        </w:rPr>
        <w:t xml:space="preserve">.  </w:t>
      </w:r>
      <w:r w:rsidR="000D0F29">
        <w:rPr>
          <w:iCs/>
          <w:color w:val="000000"/>
          <w:sz w:val="20"/>
          <w:szCs w:val="20"/>
        </w:rPr>
        <w:t>We do this b</w:t>
      </w:r>
      <w:r w:rsidR="00925FD9" w:rsidRPr="00C322B4">
        <w:rPr>
          <w:iCs/>
          <w:color w:val="000000"/>
          <w:sz w:val="20"/>
          <w:szCs w:val="20"/>
        </w:rPr>
        <w:t xml:space="preserve">y combining </w:t>
      </w:r>
      <w:r w:rsidR="00925FD9" w:rsidRPr="00C322B4">
        <w:rPr>
          <w:sz w:val="20"/>
          <w:szCs w:val="20"/>
          <w:lang w:val="en"/>
        </w:rPr>
        <w:t>innovative methods, creative thinking, research expertise and a deep</w:t>
      </w:r>
      <w:bookmarkStart w:id="0" w:name="_GoBack"/>
      <w:bookmarkEnd w:id="0"/>
      <w:r w:rsidR="00925FD9" w:rsidRPr="00C322B4">
        <w:rPr>
          <w:sz w:val="20"/>
          <w:szCs w:val="20"/>
          <w:lang w:val="en"/>
        </w:rPr>
        <w:t xml:space="preserve"> understanding of shopper and consumer decision-making. </w:t>
      </w:r>
    </w:p>
    <w:p w:rsidR="00C322B4" w:rsidRDefault="00C322B4" w:rsidP="00925FD9">
      <w:pPr>
        <w:ind w:firstLine="360"/>
      </w:pPr>
      <w:r w:rsidRPr="00C322B4">
        <w:rPr>
          <w:b/>
          <w:sz w:val="36"/>
          <w:szCs w:val="36"/>
        </w:rPr>
        <w:t>Understand your customers better</w:t>
      </w:r>
      <w:r w:rsidRPr="00C322B4">
        <w:t xml:space="preserve"> </w:t>
      </w:r>
    </w:p>
    <w:p w:rsidR="00B47FFC" w:rsidRDefault="00C46FB2" w:rsidP="00925FD9">
      <w:pPr>
        <w:ind w:firstLine="360"/>
      </w:pPr>
      <w:r>
        <w:t>F</w:t>
      </w:r>
      <w:r w:rsidR="00925FD9" w:rsidRPr="00C322B4">
        <w:t>ind out more at</w:t>
      </w:r>
      <w:r w:rsidR="00C322B4" w:rsidRPr="00C322B4">
        <w:t xml:space="preserve"> www.playmr.com.au</w:t>
      </w:r>
      <w:r w:rsidR="00925FD9" w:rsidRPr="00C322B4">
        <w:t xml:space="preserve"> </w:t>
      </w:r>
    </w:p>
    <w:p w:rsidR="00C46FB2" w:rsidRDefault="00C46FB2" w:rsidP="00C46F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cs="Helvetica"/>
          <w:sz w:val="20"/>
          <w:szCs w:val="20"/>
        </w:rPr>
      </w:pPr>
    </w:p>
    <w:p w:rsidR="00C46FB2" w:rsidRPr="00C46FB2" w:rsidRDefault="00C46FB2" w:rsidP="00C46F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Helvetica"/>
          <w:i/>
          <w:color w:val="FF0000"/>
        </w:rPr>
      </w:pPr>
      <w:r w:rsidRPr="00C46FB2">
        <w:rPr>
          <w:rFonts w:cs="Helvetica"/>
          <w:i/>
          <w:color w:val="FF0000"/>
        </w:rPr>
        <w:t>POSSIBLE OUTSIDE BACK</w:t>
      </w:r>
    </w:p>
    <w:p w:rsidR="00C46FB2" w:rsidRDefault="00C46FB2" w:rsidP="00C46F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cs="Helvetica"/>
          <w:sz w:val="20"/>
          <w:szCs w:val="20"/>
        </w:rPr>
      </w:pPr>
      <w:r>
        <w:rPr>
          <w:rFonts w:cs="Helvetica"/>
          <w:sz w:val="20"/>
          <w:szCs w:val="20"/>
        </w:rPr>
        <w:t>PLAY</w:t>
      </w:r>
    </w:p>
    <w:p w:rsidR="00C46FB2" w:rsidRDefault="00C46FB2" w:rsidP="00C46F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cs="Helvetica"/>
          <w:sz w:val="20"/>
          <w:szCs w:val="20"/>
        </w:rPr>
      </w:pPr>
      <w:r>
        <w:rPr>
          <w:rFonts w:cs="Helvetica"/>
          <w:sz w:val="20"/>
          <w:szCs w:val="20"/>
        </w:rPr>
        <w:t xml:space="preserve">Level 6, </w:t>
      </w:r>
      <w:r w:rsidR="00ED5786">
        <w:rPr>
          <w:rFonts w:cs="Helvetica"/>
          <w:sz w:val="20"/>
          <w:szCs w:val="20"/>
        </w:rPr>
        <w:t xml:space="preserve">69 </w:t>
      </w:r>
      <w:r>
        <w:rPr>
          <w:rFonts w:cs="Helvetica"/>
          <w:sz w:val="20"/>
          <w:szCs w:val="20"/>
        </w:rPr>
        <w:t xml:space="preserve">Reservoir </w:t>
      </w:r>
      <w:r w:rsidR="00ED5786">
        <w:rPr>
          <w:rFonts w:cs="Helvetica"/>
          <w:sz w:val="20"/>
          <w:szCs w:val="20"/>
        </w:rPr>
        <w:t>Street</w:t>
      </w:r>
      <w:r>
        <w:rPr>
          <w:rFonts w:cs="Helvetica"/>
          <w:sz w:val="20"/>
          <w:szCs w:val="20"/>
        </w:rPr>
        <w:t>, Surrey Hills, NSW, 2010</w:t>
      </w:r>
    </w:p>
    <w:p w:rsidR="00ED5786" w:rsidRDefault="00ED5786" w:rsidP="00C46F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cs="Helvetica"/>
          <w:sz w:val="20"/>
          <w:szCs w:val="20"/>
        </w:rPr>
      </w:pPr>
      <w:r>
        <w:rPr>
          <w:rFonts w:cs="Helvetica"/>
          <w:sz w:val="20"/>
          <w:szCs w:val="20"/>
        </w:rPr>
        <w:t>02 8218 2186</w:t>
      </w:r>
    </w:p>
    <w:p w:rsidR="00C46FB2" w:rsidRDefault="00C46FB2" w:rsidP="00C46F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cs="Helvetica"/>
          <w:sz w:val="20"/>
          <w:szCs w:val="20"/>
        </w:rPr>
      </w:pPr>
      <w:hyperlink r:id="rId8" w:history="1">
        <w:r w:rsidRPr="00797F5C">
          <w:rPr>
            <w:rStyle w:val="Hyperlink"/>
            <w:rFonts w:cs="Helvetica"/>
            <w:sz w:val="20"/>
            <w:szCs w:val="20"/>
          </w:rPr>
          <w:t>info@playmr.com.au</w:t>
        </w:r>
      </w:hyperlink>
    </w:p>
    <w:p w:rsidR="00C46FB2" w:rsidRPr="00C322B4" w:rsidRDefault="00C46FB2" w:rsidP="00C46FB2"/>
    <w:p w:rsidR="00B47FFC" w:rsidRDefault="00B47FFC"/>
    <w:p w:rsidR="00F81AE7" w:rsidRDefault="00F81AE7"/>
    <w:sectPr w:rsidR="00F81A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Description: C:\Users\chris\AppData\Local\Temp\Temp3_36030_1814981_133138_sourcefile.zip\Play Logo\Without Tagline\Play-Logo-Gray.png" style="width:26.25pt;height:11.25pt;visibility:visible;mso-wrap-style:square" o:bullet="t">
        <v:imagedata r:id="rId1" o:title="Play-Logo-Gray"/>
      </v:shape>
    </w:pict>
  </w:numPicBullet>
  <w:abstractNum w:abstractNumId="0">
    <w:nsid w:val="14E8437E"/>
    <w:multiLevelType w:val="hybridMultilevel"/>
    <w:tmpl w:val="EE0AA1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66"/>
    <w:rsid w:val="000822E8"/>
    <w:rsid w:val="000D0F29"/>
    <w:rsid w:val="000D5112"/>
    <w:rsid w:val="004C7718"/>
    <w:rsid w:val="00626B50"/>
    <w:rsid w:val="006B6AA8"/>
    <w:rsid w:val="0074707E"/>
    <w:rsid w:val="007D5266"/>
    <w:rsid w:val="00843D0C"/>
    <w:rsid w:val="008D456B"/>
    <w:rsid w:val="00925FD9"/>
    <w:rsid w:val="00980166"/>
    <w:rsid w:val="00A251AA"/>
    <w:rsid w:val="00B47FFC"/>
    <w:rsid w:val="00C322B4"/>
    <w:rsid w:val="00C46FB2"/>
    <w:rsid w:val="00D97337"/>
    <w:rsid w:val="00ED5786"/>
    <w:rsid w:val="00EF4689"/>
    <w:rsid w:val="00F8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047B0E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F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F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7FF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5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F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F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7FF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5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laymr.com.a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Thomas</dc:creator>
  <cp:lastModifiedBy>Chris Thomas</cp:lastModifiedBy>
  <cp:revision>6</cp:revision>
  <dcterms:created xsi:type="dcterms:W3CDTF">2013-06-17T22:07:00Z</dcterms:created>
  <dcterms:modified xsi:type="dcterms:W3CDTF">2013-06-17T22:29:00Z</dcterms:modified>
</cp:coreProperties>
</file>